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S3-234555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Nov 2023</w:t>
        </w:r>
      </w:fldSimple>
      <w:r w:rsidR="00547111">
        <w:rPr>
          <w:b/>
          <w:noProof/>
          <w:sz w:val="24"/>
        </w:rPr>
        <w:t xml:space="preserve"> - </w:t>
      </w:r>
      <w:fldSimple w:instr=" DOCPROPERTY  EndDate  \* MERGEFORMAT ">
        <w:r w:rsidR="003609EF"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CE0883" w:rsidR="00F25D98" w:rsidRDefault="002717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Removing EN in X.10 clause of TS 33.501 related to allowed NF consumers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4312F" w:rsidR="001E41F3" w:rsidRDefault="00096D28"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746A0" w14:textId="77777777" w:rsidR="00096D28" w:rsidRDefault="00096D28" w:rsidP="00096D28">
            <w:pPr>
              <w:pStyle w:val="CRCoverPage"/>
              <w:spacing w:after="0"/>
              <w:ind w:left="100"/>
              <w:rPr>
                <w:noProof/>
              </w:rPr>
            </w:pPr>
            <w:r>
              <w:rPr>
                <w:noProof/>
              </w:rPr>
              <w:t xml:space="preserve">The CR is intended to resolve the Editor’s Note in clause X.10 of TS 33.501 by adding a NOTE that indicates that the mapping between list of allowed NF consumers and models in the ADRF is left to implementation. </w:t>
            </w:r>
          </w:p>
          <w:p w14:paraId="708AA7DE" w14:textId="5422DEA3" w:rsidR="001E41F3" w:rsidRDefault="00096D28" w:rsidP="00096D28">
            <w:pPr>
              <w:pStyle w:val="CRCoverPage"/>
              <w:spacing w:after="0"/>
              <w:ind w:left="100"/>
              <w:rPr>
                <w:noProof/>
              </w:rPr>
            </w:pPr>
            <w:r>
              <w:rPr>
                <w:noProof/>
              </w:rPr>
              <w:t xml:space="preserve">Storage transaction ID, according to TS 23.288 does not provide a mapping to the concrete ML model ID. Storage transaction ID may be provided when ADRF (Set) ID is provided, and used when multiple model IDs are required for one particular Anylitics ID. Furthermore, Storage Transaction Identifier as described in Clause 10.3.4  in TS 23.288 is only used by the consumer NF to request ADRF to get ML models stored in ADRF, and a single transation ID may point to multiple ML models stored in ADRF, therefore it can not be used for mapping between which NF Consumers are authorized for what ML models.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90595" w:rsidR="001E41F3" w:rsidRDefault="00096D28">
            <w:pPr>
              <w:pStyle w:val="CRCoverPage"/>
              <w:spacing w:after="0"/>
              <w:ind w:left="100"/>
              <w:rPr>
                <w:noProof/>
              </w:rPr>
            </w:pPr>
            <w:r>
              <w:rPr>
                <w:noProof/>
              </w:rPr>
              <w:t>Replacing the Editor’s Note with a NOTE indicating that the mapping between list of allowed NF consumers and models in the ADRF is left to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6D28" w14:paraId="678D7BF9" w14:textId="77777777" w:rsidTr="00547111">
        <w:tc>
          <w:tcPr>
            <w:tcW w:w="2694" w:type="dxa"/>
            <w:gridSpan w:val="2"/>
            <w:tcBorders>
              <w:left w:val="single" w:sz="4" w:space="0" w:color="auto"/>
              <w:bottom w:val="single" w:sz="4" w:space="0" w:color="auto"/>
            </w:tcBorders>
          </w:tcPr>
          <w:p w14:paraId="4E5CE1B6" w14:textId="77777777" w:rsidR="00096D28" w:rsidRDefault="00096D28" w:rsidP="00096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63A96" w:rsidR="00096D28" w:rsidRDefault="00096D28" w:rsidP="00096D28">
            <w:pPr>
              <w:pStyle w:val="CRCoverPage"/>
              <w:spacing w:after="0"/>
              <w:ind w:left="100"/>
              <w:rPr>
                <w:noProof/>
              </w:rPr>
            </w:pPr>
            <w:r>
              <w:rPr>
                <w:noProof/>
              </w:rPr>
              <w:t xml:space="preserve">The Editor’s note will remain without technical justification. </w:t>
            </w:r>
          </w:p>
        </w:tc>
      </w:tr>
      <w:tr w:rsidR="00096D28" w14:paraId="034AF533" w14:textId="77777777" w:rsidTr="00547111">
        <w:tc>
          <w:tcPr>
            <w:tcW w:w="2694" w:type="dxa"/>
            <w:gridSpan w:val="2"/>
          </w:tcPr>
          <w:p w14:paraId="39D9EB5B" w14:textId="77777777" w:rsidR="00096D28" w:rsidRDefault="00096D28" w:rsidP="00096D28">
            <w:pPr>
              <w:pStyle w:val="CRCoverPage"/>
              <w:spacing w:after="0"/>
              <w:rPr>
                <w:b/>
                <w:i/>
                <w:noProof/>
                <w:sz w:val="8"/>
                <w:szCs w:val="8"/>
              </w:rPr>
            </w:pPr>
          </w:p>
        </w:tc>
        <w:tc>
          <w:tcPr>
            <w:tcW w:w="6946" w:type="dxa"/>
            <w:gridSpan w:val="9"/>
          </w:tcPr>
          <w:p w14:paraId="7826CB1C" w14:textId="77777777" w:rsidR="00096D28" w:rsidRDefault="00096D28" w:rsidP="00096D28">
            <w:pPr>
              <w:pStyle w:val="CRCoverPage"/>
              <w:spacing w:after="0"/>
              <w:rPr>
                <w:noProof/>
                <w:sz w:val="8"/>
                <w:szCs w:val="8"/>
              </w:rPr>
            </w:pPr>
          </w:p>
        </w:tc>
      </w:tr>
      <w:tr w:rsidR="00096D28" w14:paraId="6A17D7AC" w14:textId="77777777" w:rsidTr="00547111">
        <w:tc>
          <w:tcPr>
            <w:tcW w:w="2694" w:type="dxa"/>
            <w:gridSpan w:val="2"/>
            <w:tcBorders>
              <w:top w:val="single" w:sz="4" w:space="0" w:color="auto"/>
              <w:left w:val="single" w:sz="4" w:space="0" w:color="auto"/>
            </w:tcBorders>
          </w:tcPr>
          <w:p w14:paraId="6DAD5B19" w14:textId="77777777" w:rsidR="00096D28" w:rsidRDefault="00096D28" w:rsidP="00096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181E" w:rsidR="00096D28" w:rsidRDefault="00096D28" w:rsidP="00096D28">
            <w:pPr>
              <w:pStyle w:val="CRCoverPage"/>
              <w:spacing w:after="0"/>
              <w:ind w:left="100"/>
              <w:rPr>
                <w:noProof/>
              </w:rPr>
            </w:pPr>
            <w:r>
              <w:rPr>
                <w:noProof/>
              </w:rPr>
              <w:t>X.10</w:t>
            </w:r>
          </w:p>
        </w:tc>
      </w:tr>
      <w:tr w:rsidR="00096D28" w14:paraId="56E1E6C3" w14:textId="77777777" w:rsidTr="00547111">
        <w:tc>
          <w:tcPr>
            <w:tcW w:w="2694" w:type="dxa"/>
            <w:gridSpan w:val="2"/>
            <w:tcBorders>
              <w:left w:val="single" w:sz="4" w:space="0" w:color="auto"/>
            </w:tcBorders>
          </w:tcPr>
          <w:p w14:paraId="2FB9DE77" w14:textId="77777777" w:rsidR="00096D28" w:rsidRDefault="00096D28" w:rsidP="00096D28">
            <w:pPr>
              <w:pStyle w:val="CRCoverPage"/>
              <w:spacing w:after="0"/>
              <w:rPr>
                <w:b/>
                <w:i/>
                <w:noProof/>
                <w:sz w:val="8"/>
                <w:szCs w:val="8"/>
              </w:rPr>
            </w:pPr>
          </w:p>
        </w:tc>
        <w:tc>
          <w:tcPr>
            <w:tcW w:w="6946" w:type="dxa"/>
            <w:gridSpan w:val="9"/>
            <w:tcBorders>
              <w:right w:val="single" w:sz="4" w:space="0" w:color="auto"/>
            </w:tcBorders>
          </w:tcPr>
          <w:p w14:paraId="0898542D" w14:textId="77777777" w:rsidR="00096D28" w:rsidRDefault="00096D28" w:rsidP="00096D28">
            <w:pPr>
              <w:pStyle w:val="CRCoverPage"/>
              <w:spacing w:after="0"/>
              <w:rPr>
                <w:noProof/>
                <w:sz w:val="8"/>
                <w:szCs w:val="8"/>
              </w:rPr>
            </w:pPr>
          </w:p>
        </w:tc>
      </w:tr>
      <w:tr w:rsidR="00096D28" w14:paraId="76F95A8B" w14:textId="77777777" w:rsidTr="00547111">
        <w:tc>
          <w:tcPr>
            <w:tcW w:w="2694" w:type="dxa"/>
            <w:gridSpan w:val="2"/>
            <w:tcBorders>
              <w:left w:val="single" w:sz="4" w:space="0" w:color="auto"/>
            </w:tcBorders>
          </w:tcPr>
          <w:p w14:paraId="335EAB52" w14:textId="77777777" w:rsidR="00096D28" w:rsidRDefault="00096D28" w:rsidP="00096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D28" w:rsidRDefault="00096D28" w:rsidP="00096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D28" w:rsidRDefault="00096D28" w:rsidP="00096D28">
            <w:pPr>
              <w:pStyle w:val="CRCoverPage"/>
              <w:spacing w:after="0"/>
              <w:jc w:val="center"/>
              <w:rPr>
                <w:b/>
                <w:caps/>
                <w:noProof/>
              </w:rPr>
            </w:pPr>
            <w:r>
              <w:rPr>
                <w:b/>
                <w:caps/>
                <w:noProof/>
              </w:rPr>
              <w:t>N</w:t>
            </w:r>
          </w:p>
        </w:tc>
        <w:tc>
          <w:tcPr>
            <w:tcW w:w="2977" w:type="dxa"/>
            <w:gridSpan w:val="4"/>
          </w:tcPr>
          <w:p w14:paraId="304CCBCB" w14:textId="77777777" w:rsidR="00096D28" w:rsidRDefault="00096D28" w:rsidP="00096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D28" w:rsidRDefault="00096D28" w:rsidP="00096D28">
            <w:pPr>
              <w:pStyle w:val="CRCoverPage"/>
              <w:spacing w:after="0"/>
              <w:ind w:left="99"/>
              <w:rPr>
                <w:noProof/>
              </w:rPr>
            </w:pPr>
          </w:p>
        </w:tc>
      </w:tr>
      <w:tr w:rsidR="00096D28" w14:paraId="34ACE2EB" w14:textId="77777777" w:rsidTr="00547111">
        <w:tc>
          <w:tcPr>
            <w:tcW w:w="2694" w:type="dxa"/>
            <w:gridSpan w:val="2"/>
            <w:tcBorders>
              <w:left w:val="single" w:sz="4" w:space="0" w:color="auto"/>
            </w:tcBorders>
          </w:tcPr>
          <w:p w14:paraId="571382F3" w14:textId="77777777" w:rsidR="00096D28" w:rsidRDefault="00096D28" w:rsidP="00096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D28" w:rsidRDefault="00096D28" w:rsidP="00096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96D28" w:rsidRDefault="00096D28" w:rsidP="00096D28">
            <w:pPr>
              <w:pStyle w:val="CRCoverPage"/>
              <w:spacing w:after="0"/>
              <w:jc w:val="center"/>
              <w:rPr>
                <w:b/>
                <w:caps/>
                <w:noProof/>
              </w:rPr>
            </w:pPr>
          </w:p>
        </w:tc>
        <w:tc>
          <w:tcPr>
            <w:tcW w:w="2977" w:type="dxa"/>
            <w:gridSpan w:val="4"/>
          </w:tcPr>
          <w:p w14:paraId="7DB274D8" w14:textId="77777777" w:rsidR="00096D28" w:rsidRDefault="00096D28" w:rsidP="00096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D28" w:rsidRDefault="00096D28" w:rsidP="00096D28">
            <w:pPr>
              <w:pStyle w:val="CRCoverPage"/>
              <w:spacing w:after="0"/>
              <w:ind w:left="99"/>
              <w:rPr>
                <w:noProof/>
              </w:rPr>
            </w:pPr>
            <w:r>
              <w:rPr>
                <w:noProof/>
              </w:rPr>
              <w:t xml:space="preserve">TS/TR ... CR ... </w:t>
            </w:r>
          </w:p>
        </w:tc>
      </w:tr>
      <w:tr w:rsidR="00096D28" w14:paraId="446DDBAC" w14:textId="77777777" w:rsidTr="00547111">
        <w:tc>
          <w:tcPr>
            <w:tcW w:w="2694" w:type="dxa"/>
            <w:gridSpan w:val="2"/>
            <w:tcBorders>
              <w:left w:val="single" w:sz="4" w:space="0" w:color="auto"/>
            </w:tcBorders>
          </w:tcPr>
          <w:p w14:paraId="678A1AA6" w14:textId="77777777" w:rsidR="00096D28" w:rsidRDefault="00096D28" w:rsidP="00096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D28" w:rsidRDefault="00096D28" w:rsidP="00096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96D28" w:rsidRDefault="00096D28" w:rsidP="00096D28">
            <w:pPr>
              <w:pStyle w:val="CRCoverPage"/>
              <w:spacing w:after="0"/>
              <w:jc w:val="center"/>
              <w:rPr>
                <w:b/>
                <w:caps/>
                <w:noProof/>
              </w:rPr>
            </w:pPr>
          </w:p>
        </w:tc>
        <w:tc>
          <w:tcPr>
            <w:tcW w:w="2977" w:type="dxa"/>
            <w:gridSpan w:val="4"/>
          </w:tcPr>
          <w:p w14:paraId="1A4306D9" w14:textId="77777777" w:rsidR="00096D28" w:rsidRDefault="00096D28" w:rsidP="00096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D28" w:rsidRDefault="00096D28" w:rsidP="00096D28">
            <w:pPr>
              <w:pStyle w:val="CRCoverPage"/>
              <w:spacing w:after="0"/>
              <w:ind w:left="99"/>
              <w:rPr>
                <w:noProof/>
              </w:rPr>
            </w:pPr>
            <w:r>
              <w:rPr>
                <w:noProof/>
              </w:rPr>
              <w:t xml:space="preserve">TS/TR ... CR ... </w:t>
            </w:r>
          </w:p>
        </w:tc>
      </w:tr>
      <w:tr w:rsidR="00096D28" w14:paraId="55C714D2" w14:textId="77777777" w:rsidTr="00547111">
        <w:tc>
          <w:tcPr>
            <w:tcW w:w="2694" w:type="dxa"/>
            <w:gridSpan w:val="2"/>
            <w:tcBorders>
              <w:left w:val="single" w:sz="4" w:space="0" w:color="auto"/>
            </w:tcBorders>
          </w:tcPr>
          <w:p w14:paraId="45913E62" w14:textId="77777777" w:rsidR="00096D28" w:rsidRDefault="00096D28" w:rsidP="00096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D28" w:rsidRDefault="00096D28" w:rsidP="00096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96D28" w:rsidRDefault="00096D28" w:rsidP="00096D28">
            <w:pPr>
              <w:pStyle w:val="CRCoverPage"/>
              <w:spacing w:after="0"/>
              <w:jc w:val="center"/>
              <w:rPr>
                <w:b/>
                <w:caps/>
                <w:noProof/>
              </w:rPr>
            </w:pPr>
          </w:p>
        </w:tc>
        <w:tc>
          <w:tcPr>
            <w:tcW w:w="2977" w:type="dxa"/>
            <w:gridSpan w:val="4"/>
          </w:tcPr>
          <w:p w14:paraId="1B4FF921" w14:textId="77777777" w:rsidR="00096D28" w:rsidRDefault="00096D28" w:rsidP="00096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D28" w:rsidRDefault="00096D28" w:rsidP="00096D28">
            <w:pPr>
              <w:pStyle w:val="CRCoverPage"/>
              <w:spacing w:after="0"/>
              <w:ind w:left="99"/>
              <w:rPr>
                <w:noProof/>
              </w:rPr>
            </w:pPr>
            <w:r>
              <w:rPr>
                <w:noProof/>
              </w:rPr>
              <w:t xml:space="preserve">TS/TR ... CR ... </w:t>
            </w:r>
          </w:p>
        </w:tc>
      </w:tr>
      <w:tr w:rsidR="00096D28" w14:paraId="60DF82CC" w14:textId="77777777" w:rsidTr="008863B9">
        <w:tc>
          <w:tcPr>
            <w:tcW w:w="2694" w:type="dxa"/>
            <w:gridSpan w:val="2"/>
            <w:tcBorders>
              <w:left w:val="single" w:sz="4" w:space="0" w:color="auto"/>
            </w:tcBorders>
          </w:tcPr>
          <w:p w14:paraId="517696CD" w14:textId="77777777" w:rsidR="00096D28" w:rsidRDefault="00096D28" w:rsidP="00096D28">
            <w:pPr>
              <w:pStyle w:val="CRCoverPage"/>
              <w:spacing w:after="0"/>
              <w:rPr>
                <w:b/>
                <w:i/>
                <w:noProof/>
              </w:rPr>
            </w:pPr>
          </w:p>
        </w:tc>
        <w:tc>
          <w:tcPr>
            <w:tcW w:w="6946" w:type="dxa"/>
            <w:gridSpan w:val="9"/>
            <w:tcBorders>
              <w:right w:val="single" w:sz="4" w:space="0" w:color="auto"/>
            </w:tcBorders>
          </w:tcPr>
          <w:p w14:paraId="4D84207F" w14:textId="77777777" w:rsidR="00096D28" w:rsidRDefault="00096D28" w:rsidP="00096D28">
            <w:pPr>
              <w:pStyle w:val="CRCoverPage"/>
              <w:spacing w:after="0"/>
              <w:rPr>
                <w:noProof/>
              </w:rPr>
            </w:pPr>
          </w:p>
        </w:tc>
      </w:tr>
      <w:tr w:rsidR="00096D28" w14:paraId="556B87B6" w14:textId="77777777" w:rsidTr="008863B9">
        <w:tc>
          <w:tcPr>
            <w:tcW w:w="2694" w:type="dxa"/>
            <w:gridSpan w:val="2"/>
            <w:tcBorders>
              <w:left w:val="single" w:sz="4" w:space="0" w:color="auto"/>
              <w:bottom w:val="single" w:sz="4" w:space="0" w:color="auto"/>
            </w:tcBorders>
          </w:tcPr>
          <w:p w14:paraId="79A9C411" w14:textId="77777777" w:rsidR="00096D28" w:rsidRDefault="00096D28" w:rsidP="00096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6D28" w:rsidRDefault="00096D28" w:rsidP="00096D28">
            <w:pPr>
              <w:pStyle w:val="CRCoverPage"/>
              <w:spacing w:after="0"/>
              <w:ind w:left="100"/>
              <w:rPr>
                <w:noProof/>
              </w:rPr>
            </w:pPr>
          </w:p>
        </w:tc>
      </w:tr>
      <w:tr w:rsidR="00096D28" w:rsidRPr="008863B9" w14:paraId="45BFE792" w14:textId="77777777" w:rsidTr="008863B9">
        <w:tc>
          <w:tcPr>
            <w:tcW w:w="2694" w:type="dxa"/>
            <w:gridSpan w:val="2"/>
            <w:tcBorders>
              <w:top w:val="single" w:sz="4" w:space="0" w:color="auto"/>
              <w:bottom w:val="single" w:sz="4" w:space="0" w:color="auto"/>
            </w:tcBorders>
          </w:tcPr>
          <w:p w14:paraId="194242DD" w14:textId="77777777" w:rsidR="00096D28" w:rsidRPr="008863B9" w:rsidRDefault="00096D28" w:rsidP="00096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D28" w:rsidRPr="008863B9" w:rsidRDefault="00096D28" w:rsidP="00096D28">
            <w:pPr>
              <w:pStyle w:val="CRCoverPage"/>
              <w:spacing w:after="0"/>
              <w:ind w:left="100"/>
              <w:rPr>
                <w:noProof/>
                <w:sz w:val="8"/>
                <w:szCs w:val="8"/>
              </w:rPr>
            </w:pPr>
          </w:p>
        </w:tc>
      </w:tr>
      <w:tr w:rsidR="00096D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D28" w:rsidRDefault="00096D28" w:rsidP="00096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6D28" w:rsidRDefault="00096D28" w:rsidP="00096D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7B7D4E" w14:textId="77777777" w:rsidR="008362F2" w:rsidRDefault="008362F2" w:rsidP="008362F2">
      <w:pPr>
        <w:jc w:val="center"/>
        <w:rPr>
          <w:color w:val="00B0F0"/>
          <w:sz w:val="36"/>
          <w:szCs w:val="36"/>
        </w:rPr>
      </w:pPr>
      <w:r>
        <w:rPr>
          <w:color w:val="00B0F0"/>
          <w:sz w:val="36"/>
          <w:szCs w:val="36"/>
        </w:rPr>
        <w:lastRenderedPageBreak/>
        <w:t>*** BEGIN CHANGES ***</w:t>
      </w:r>
    </w:p>
    <w:p w14:paraId="7982C9BD" w14:textId="77777777" w:rsidR="008362F2" w:rsidRDefault="008362F2" w:rsidP="008362F2">
      <w:pPr>
        <w:pStyle w:val="Heading1"/>
        <w:rPr>
          <w:szCs w:val="21"/>
          <w:lang w:eastAsia="zh-CN"/>
        </w:rPr>
      </w:pPr>
      <w:r>
        <w:t>X.</w:t>
      </w:r>
      <w:r>
        <w:rPr>
          <w:rFonts w:eastAsia="SimSun"/>
          <w:lang w:val="en-US" w:eastAsia="zh-CN"/>
        </w:rPr>
        <w:t>10</w:t>
      </w:r>
      <w:r>
        <w:tab/>
      </w:r>
      <w:r>
        <w:rPr>
          <w:rFonts w:eastAsia="DengXian"/>
        </w:rPr>
        <w:t>Security for AI/ML model storage and sharing</w:t>
      </w:r>
      <w:r>
        <w:rPr>
          <w:szCs w:val="21"/>
          <w:lang w:eastAsia="zh-CN"/>
        </w:rPr>
        <w:t xml:space="preserve"> </w:t>
      </w:r>
    </w:p>
    <w:p w14:paraId="29823E8A" w14:textId="77777777" w:rsidR="008362F2" w:rsidRDefault="008362F2" w:rsidP="008362F2">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04A60249" w14:textId="7E23CBAE" w:rsidR="008362F2" w:rsidRDefault="008362F2" w:rsidP="008362F2">
      <w:pPr>
        <w:pStyle w:val="TH"/>
        <w:rPr>
          <w:lang w:val="en-US" w:eastAsia="zh-CN"/>
        </w:rPr>
      </w:pPr>
      <w:del w:id="1" w:author="Nokia" w:date="2023-10-30T10:01:00Z">
        <w:r w:rsidDel="008362F2">
          <w:object w:dxaOrig="8811" w:dyaOrig="11750" w14:anchorId="4ED94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0.25pt;height:587.25pt" o:ole="">
              <v:imagedata r:id="rId12" o:title=""/>
            </v:shape>
            <o:OLEObject Type="Embed" ProgID="Visio.Drawing.15" ShapeID="_x0000_i1031" DrawAspect="Content" ObjectID="_1760165719" r:id="rId13"/>
          </w:object>
        </w:r>
      </w:del>
      <w:ins w:id="2" w:author="Nokia" w:date="2023-10-30T10:01:00Z">
        <w:r>
          <w:object w:dxaOrig="8811" w:dyaOrig="11721" w14:anchorId="4D562DB1">
            <v:shape id="_x0000_i1034" type="#_x0000_t75" style="width:440.25pt;height:585.75pt" o:ole="">
              <v:imagedata r:id="rId14" o:title=""/>
            </v:shape>
            <o:OLEObject Type="Embed" ProgID="Visio.Drawing.15" ShapeID="_x0000_i1034" DrawAspect="Content" ObjectID="_1760165720" r:id="rId15"/>
          </w:object>
        </w:r>
      </w:ins>
    </w:p>
    <w:p w14:paraId="6FB26F4D" w14:textId="77777777" w:rsidR="008362F2" w:rsidRDefault="008362F2" w:rsidP="008362F2">
      <w:pPr>
        <w:pStyle w:val="TF"/>
        <w:rPr>
          <w:lang w:val="en-US"/>
        </w:rPr>
      </w:pPr>
      <w:r>
        <w:rPr>
          <w:lang w:val="en-US"/>
        </w:rPr>
        <w:t xml:space="preserve">                      Figure X.</w:t>
      </w:r>
      <w:r>
        <w:rPr>
          <w:rFonts w:eastAsia="SimSun"/>
          <w:lang w:val="en-US" w:eastAsia="zh-CN"/>
        </w:rPr>
        <w:t>10</w:t>
      </w:r>
      <w:r>
        <w:rPr>
          <w:lang w:val="en-US"/>
        </w:rPr>
        <w:t xml:space="preserve">-1: Secured and authorized AI/ML model sharing between different </w:t>
      </w:r>
      <w:proofErr w:type="gramStart"/>
      <w:r>
        <w:rPr>
          <w:lang w:val="en-US"/>
        </w:rPr>
        <w:t>vendors</w:t>
      </w:r>
      <w:proofErr w:type="gramEnd"/>
    </w:p>
    <w:p w14:paraId="2B64D370" w14:textId="77777777" w:rsidR="008362F2" w:rsidRDefault="008362F2" w:rsidP="008362F2">
      <w:pPr>
        <w:jc w:val="center"/>
      </w:pPr>
    </w:p>
    <w:p w14:paraId="561029E8" w14:textId="77777777" w:rsidR="008362F2" w:rsidRDefault="008362F2" w:rsidP="008362F2">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524884A" w14:textId="77777777" w:rsidR="008362F2" w:rsidRDefault="008362F2" w:rsidP="008362F2">
      <w:pPr>
        <w:pStyle w:val="B1"/>
      </w:pPr>
      <w:r>
        <w:t xml:space="preserve">0b. NF Service consumer e.g., NWDAF containing </w:t>
      </w:r>
      <w:proofErr w:type="spellStart"/>
      <w:r>
        <w:t>AnLF</w:t>
      </w:r>
      <w:proofErr w:type="spellEnd"/>
      <w:r>
        <w:t xml:space="preserve"> registers at the </w:t>
      </w:r>
      <w:proofErr w:type="gramStart"/>
      <w:r>
        <w:t>NRF  including</w:t>
      </w:r>
      <w:proofErr w:type="gramEnd"/>
      <w:r>
        <w:t xml:space="preserve"> its Vendor ID</w:t>
      </w:r>
      <w:r>
        <w:rPr>
          <w:rFonts w:eastAsia="SimSun" w:hint="eastAsia"/>
          <w:lang w:val="en-US" w:eastAsia="zh-CN"/>
        </w:rPr>
        <w:t>,</w:t>
      </w:r>
    </w:p>
    <w:p w14:paraId="258D6503" w14:textId="77777777" w:rsidR="008362F2" w:rsidRPr="006B4EB3" w:rsidRDefault="008362F2" w:rsidP="008362F2">
      <w:pPr>
        <w:pStyle w:val="EditorsNote"/>
      </w:pPr>
      <w:r w:rsidRPr="006B4EB3">
        <w:lastRenderedPageBreak/>
        <w:t xml:space="preserve">Editor's Note: The inclusion of Interoperability indicator of </w:t>
      </w:r>
      <w:proofErr w:type="spellStart"/>
      <w:r w:rsidRPr="006B4EB3">
        <w:t>NFc</w:t>
      </w:r>
      <w:proofErr w:type="spellEnd"/>
      <w:r w:rsidRPr="006B4EB3">
        <w:t xml:space="preserve"> and Vendor ID of </w:t>
      </w:r>
      <w:proofErr w:type="spellStart"/>
      <w:r w:rsidRPr="006B4EB3">
        <w:t>NFc</w:t>
      </w:r>
      <w:proofErr w:type="spellEnd"/>
      <w:r w:rsidRPr="006B4EB3">
        <w:t xml:space="preserve"> are needed for authorization is ffs. </w:t>
      </w:r>
    </w:p>
    <w:p w14:paraId="3C68EDAC" w14:textId="77777777" w:rsidR="008362F2" w:rsidRDefault="008362F2" w:rsidP="008362F2">
      <w:pPr>
        <w:pStyle w:val="B1"/>
      </w:pPr>
      <w:r>
        <w:t>0c. The model is stored in encrypted format unless both the AI/ML model producer (NWDAF MTLF) and storage platform (ADRF) are part of the same system and belong to the same vendor and operator security domain.</w:t>
      </w:r>
      <w:r>
        <w:tab/>
      </w:r>
    </w:p>
    <w:p w14:paraId="2072A133" w14:textId="77777777" w:rsidR="008362F2" w:rsidRDefault="008362F2" w:rsidP="008362F2">
      <w:pPr>
        <w:pStyle w:val="B1"/>
      </w:pPr>
      <w:r>
        <w:tab/>
        <w:t xml:space="preserve">Storage of the model in encrypted format can be required by the trust model established to store and share AI/ML models. The trust model between AI/ML NF producer (NWDAF </w:t>
      </w:r>
      <w:proofErr w:type="spellStart"/>
      <w:r>
        <w:t>MtLF</w:t>
      </w:r>
      <w:proofErr w:type="spellEnd"/>
      <w:r>
        <w:t xml:space="preserve">),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689EE077" w14:textId="77777777" w:rsidR="008362F2" w:rsidRDefault="008362F2" w:rsidP="008362F2">
      <w:pPr>
        <w:pStyle w:val="B1"/>
      </w:pPr>
      <w:r>
        <w:t xml:space="preserve">1. </w:t>
      </w:r>
      <w:r>
        <w:tab/>
      </w:r>
      <w:bookmarkStart w:id="3" w:name="_Hlk134139198"/>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3"/>
      <w:r>
        <w:rPr>
          <w:rFonts w:eastAsia="SimSun"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32162540" w14:textId="77777777" w:rsidR="008362F2" w:rsidRDefault="008362F2" w:rsidP="008362F2">
      <w:pPr>
        <w:pStyle w:val="B1"/>
      </w:pPr>
      <w:r>
        <w:t xml:space="preserve">2. </w:t>
      </w:r>
      <w:r>
        <w:tab/>
        <w:t>ADRF sends the response to NWDAF containing MTLF as described in TS 23.288 [105].</w:t>
      </w:r>
    </w:p>
    <w:p w14:paraId="169FD0EF" w14:textId="77777777" w:rsidR="008362F2" w:rsidRDefault="008362F2" w:rsidP="008362F2">
      <w:pPr>
        <w:pStyle w:val="B1"/>
      </w:pPr>
      <w:r>
        <w:t xml:space="preserve">3. </w:t>
      </w:r>
      <w:r>
        <w:tab/>
        <w:t xml:space="preserve">NF Service consumer e.g., NWDAF containing </w:t>
      </w:r>
      <w:proofErr w:type="spellStart"/>
      <w:r>
        <w:t>AnLF</w:t>
      </w:r>
      <w:proofErr w:type="spellEnd"/>
      <w:r>
        <w:t xml:space="preserve"> performs </w:t>
      </w:r>
      <w:proofErr w:type="spellStart"/>
      <w:r>
        <w:t>Nnrf_NFDiscovery_Request</w:t>
      </w:r>
      <w:proofErr w:type="spellEnd"/>
      <w:r>
        <w:t xml:space="preserve"> operation with the requested Analytics ID to select a suitable NF Service Producer e.g., NWDAF containing MTLF.</w:t>
      </w:r>
    </w:p>
    <w:p w14:paraId="0C1F1BA5" w14:textId="77777777" w:rsidR="008362F2" w:rsidRDefault="008362F2" w:rsidP="008362F2">
      <w:pPr>
        <w:pStyle w:val="B1"/>
      </w:pPr>
      <w:r>
        <w:t xml:space="preserve">4a. NF Service consumer e.g., NWDAF containing </w:t>
      </w:r>
      <w:proofErr w:type="spellStart"/>
      <w:r>
        <w:t>AnLF</w:t>
      </w:r>
      <w:proofErr w:type="spellEnd"/>
      <w:r>
        <w:t xml:space="preserve"> requests an access token from the NRF using the </w:t>
      </w:r>
      <w:proofErr w:type="spellStart"/>
      <w:r>
        <w:t>Nnrf_AccessToken_Get</w:t>
      </w:r>
      <w:proofErr w:type="spellEnd"/>
      <w:r>
        <w:t xml:space="preserve"> request operation. The token request message contains, besides the parameters described in clause 13.4.1.1.2, the Vendor ID of NWDAF containing </w:t>
      </w:r>
      <w:proofErr w:type="spellStart"/>
      <w:r>
        <w:t>AnLF</w:t>
      </w:r>
      <w:proofErr w:type="spellEnd"/>
      <w:r>
        <w:t xml:space="preserve"> and the Analytics ID.</w:t>
      </w:r>
    </w:p>
    <w:p w14:paraId="207452F9" w14:textId="77777777" w:rsidR="008362F2" w:rsidRDefault="008362F2" w:rsidP="008362F2">
      <w:pPr>
        <w:pStyle w:val="B1"/>
      </w:pPr>
      <w:r>
        <w:t xml:space="preserve">4b. NRF checks whether the NWDAF containing </w:t>
      </w:r>
      <w:proofErr w:type="spellStart"/>
      <w:r>
        <w:t>AnLF</w:t>
      </w:r>
      <w:proofErr w:type="spellEnd"/>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299FDF9E" w14:textId="77777777" w:rsidR="008362F2" w:rsidRDefault="008362F2" w:rsidP="008362F2">
      <w:pPr>
        <w:pStyle w:val="B1"/>
      </w:pPr>
      <w:r>
        <w:t xml:space="preserve"> 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75527CF9" w14:textId="77777777" w:rsidR="008362F2" w:rsidRDefault="008362F2" w:rsidP="008362F2">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NWDAF containing </w:t>
      </w:r>
      <w:proofErr w:type="spellStart"/>
      <w:r>
        <w:t>AnLF</w:t>
      </w:r>
      <w:proofErr w:type="spellEnd"/>
      <w:r>
        <w:t xml:space="preserve"> as part of allowed NF instance list for the ML model.</w:t>
      </w:r>
    </w:p>
    <w:p w14:paraId="78914EB8" w14:textId="77777777" w:rsidR="008362F2" w:rsidRDefault="008362F2" w:rsidP="008362F2">
      <w:pPr>
        <w:pStyle w:val="B1"/>
        <w:ind w:left="567" w:hanging="400"/>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w:t>
      </w:r>
      <w:proofErr w:type="gramStart"/>
      <w:r>
        <w:t>ID,  adding</w:t>
      </w:r>
      <w:proofErr w:type="gramEnd"/>
      <w:r>
        <w:t xml:space="preserve">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7985E931" w14:textId="77777777" w:rsidR="008362F2" w:rsidRDefault="008362F2" w:rsidP="008362F2">
      <w:pPr>
        <w:pStyle w:val="EditorsNote"/>
        <w:rPr>
          <w:ins w:id="4" w:author="Nokia" w:date="2023-10-27T13:22:00Z"/>
        </w:rPr>
      </w:pPr>
      <w:r>
        <w:rPr>
          <w:lang w:val="en-US"/>
        </w:rPr>
        <w:t xml:space="preserve">Editor's Note: New service operation </w:t>
      </w:r>
      <w:proofErr w:type="spellStart"/>
      <w:r>
        <w:t>Nadrf_MLModelManagement_StorageRequest</w:t>
      </w:r>
      <w:proofErr w:type="spellEnd"/>
      <w:r>
        <w:t xml:space="preserve"> Update needs to be defined by SA2.</w:t>
      </w:r>
    </w:p>
    <w:p w14:paraId="215002DA" w14:textId="77777777" w:rsidR="008362F2" w:rsidRDefault="008362F2" w:rsidP="008362F2">
      <w:pPr>
        <w:pStyle w:val="NO"/>
        <w:ind w:hanging="283"/>
      </w:pPr>
      <w:ins w:id="5" w:author="Nokia" w:date="2023-10-27T13:22:00Z">
        <w:r>
          <w:t xml:space="preserve">NOTE </w:t>
        </w:r>
        <w:r w:rsidRPr="0015708F">
          <w:rPr>
            <w:highlight w:val="yellow"/>
          </w:rPr>
          <w:t>X</w:t>
        </w:r>
        <w:r>
          <w:t xml:space="preserve">: </w:t>
        </w:r>
      </w:ins>
      <w:ins w:id="6" w:author="Nokia" w:date="2023-10-27T13:23:00Z">
        <w:r>
          <w:t xml:space="preserve">The mapping between the allowed </w:t>
        </w:r>
        <w:proofErr w:type="spellStart"/>
        <w:r>
          <w:t>NFc</w:t>
        </w:r>
        <w:proofErr w:type="spellEnd"/>
        <w:r>
          <w:t xml:space="preserve"> list with </w:t>
        </w:r>
      </w:ins>
      <w:ins w:id="7" w:author="Nokia" w:date="2023-10-27T13:24:00Z">
        <w:r>
          <w:t xml:space="preserve">the models stored in ADRF is left to implementation. </w:t>
        </w:r>
      </w:ins>
    </w:p>
    <w:p w14:paraId="158A1707" w14:textId="77777777" w:rsidR="008362F2" w:rsidDel="0015708F" w:rsidRDefault="008362F2" w:rsidP="008362F2">
      <w:pPr>
        <w:pStyle w:val="EditorsNote"/>
        <w:rPr>
          <w:del w:id="8" w:author="Nokia" w:date="2023-10-27T13:22:00Z"/>
        </w:rPr>
      </w:pPr>
      <w:del w:id="9" w:author="Nokia" w:date="2023-10-27T13:22:00Z">
        <w:r w:rsidDel="0015708F">
          <w:delText>Editor's Note: How the MTLF and ADRF can identify which list of allowed NF consumers belongs to which model stored in the ADRF (e.g. by Storage Transaction ID) is ffs.</w:delText>
        </w:r>
      </w:del>
    </w:p>
    <w:p w14:paraId="6DA21300" w14:textId="77777777" w:rsidR="008362F2" w:rsidRDefault="008362F2" w:rsidP="008362F2">
      <w:pPr>
        <w:pStyle w:val="B1"/>
      </w:pPr>
      <w:r>
        <w:t xml:space="preserve">  6c. ADRF sends the response to NWDAF containing MTLF which contains Model ID.</w:t>
      </w:r>
    </w:p>
    <w:p w14:paraId="7DBFCE53" w14:textId="77777777" w:rsidR="008362F2" w:rsidRDefault="008362F2" w:rsidP="008362F2">
      <w:pPr>
        <w:pStyle w:val="EditorsNote"/>
      </w:pPr>
      <w:r>
        <w:t xml:space="preserve">Editor's Note: How the </w:t>
      </w:r>
      <w:proofErr w:type="spellStart"/>
      <w:r>
        <w:rPr>
          <w:rFonts w:eastAsia="SimSun" w:hint="eastAsia"/>
          <w:lang w:val="en-US" w:eastAsia="zh-CN"/>
        </w:rPr>
        <w:t>AnLF</w:t>
      </w:r>
      <w:proofErr w:type="spellEnd"/>
      <w:r>
        <w:rPr>
          <w:rFonts w:eastAsia="SimSun" w:hint="eastAsia"/>
          <w:lang w:val="en-US" w:eastAsia="zh-CN"/>
        </w:rPr>
        <w:t xml:space="preserve"> retrieve the model via MTLF should be align with SA2 and the diagram should be update accordingly.</w:t>
      </w:r>
    </w:p>
    <w:p w14:paraId="425B3293" w14:textId="77777777" w:rsidR="008362F2" w:rsidRDefault="008362F2" w:rsidP="008362F2">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 If the model is stored in ADRF, this message may also contain ADRF ID.</w:t>
      </w:r>
    </w:p>
    <w:p w14:paraId="3FB004F3" w14:textId="77777777" w:rsidR="008362F2" w:rsidRDefault="008362F2" w:rsidP="008362F2">
      <w:pPr>
        <w:pStyle w:val="B1"/>
      </w:pPr>
      <w:r>
        <w:t xml:space="preserve">       If the ML model is to be retrieved from ADRF, the following steps are applied:</w:t>
      </w:r>
    </w:p>
    <w:p w14:paraId="5EBAA60F" w14:textId="77777777" w:rsidR="008362F2" w:rsidRDefault="008362F2" w:rsidP="008362F2">
      <w:pPr>
        <w:pStyle w:val="B1"/>
      </w:pPr>
      <w:r>
        <w:lastRenderedPageBreak/>
        <w:t xml:space="preserve">  8a. NF Service Consumer requests an access token from the NRF to be authorized to retrieve the model stored in ADRF as specified in clause 13.4.1.  </w:t>
      </w:r>
    </w:p>
    <w:p w14:paraId="398167BD" w14:textId="77777777" w:rsidR="008362F2" w:rsidRDefault="008362F2" w:rsidP="008362F2">
      <w:pPr>
        <w:pStyle w:val="B1"/>
      </w:pPr>
      <w:r>
        <w:t xml:space="preserve">  8b. NRF verifies that the NF Service consumer e.g., NWDAF containing </w:t>
      </w:r>
      <w:proofErr w:type="spellStart"/>
      <w:r>
        <w:t>AnLF</w:t>
      </w:r>
      <w:proofErr w:type="spellEnd"/>
      <w:r>
        <w:t xml:space="preserve"> is authorized to </w:t>
      </w:r>
      <w:r>
        <w:rPr>
          <w:lang w:val="en-US" w:eastAsia="zh-CN"/>
        </w:rPr>
        <w:t>access the service provided by the ADRF</w:t>
      </w:r>
      <w:r>
        <w:t>. If verification is successful, NRF grants the token (token2), based on the information provided in ADRF's NF profile.</w:t>
      </w:r>
    </w:p>
    <w:p w14:paraId="347592C8" w14:textId="77777777" w:rsidR="008362F2" w:rsidRDefault="008362F2" w:rsidP="008362F2">
      <w:pPr>
        <w:pStyle w:val="B1"/>
        <w:ind w:left="567" w:hanging="425"/>
      </w:pPr>
      <w:r>
        <w:t xml:space="preserve">    9.  NF Service consumer e.g., NWDAF containing </w:t>
      </w:r>
      <w:proofErr w:type="spellStart"/>
      <w:r>
        <w:t>AnLF</w:t>
      </w:r>
      <w:proofErr w:type="spellEnd"/>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1D8CC352" w14:textId="77777777" w:rsidR="008362F2" w:rsidRDefault="008362F2" w:rsidP="008362F2">
      <w:pPr>
        <w:pStyle w:val="B1"/>
        <w:ind w:left="567" w:hanging="425"/>
      </w:pPr>
      <w:r>
        <w:t xml:space="preserve">    10. ADRF authenticates the NF Service Consumer and verifies the access token (token2) as specified in the clause 13.4.1.1.2. ADRF </w:t>
      </w:r>
      <w:proofErr w:type="gramStart"/>
      <w:r>
        <w:t>verifies also</w:t>
      </w:r>
      <w:proofErr w:type="gramEnd"/>
      <w:r>
        <w:t xml:space="preserve">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w:t>
      </w:r>
      <w:proofErr w:type="gramStart"/>
      <w:r>
        <w:t>Retrieval</w:t>
      </w:r>
      <w:proofErr w:type="spellEnd"/>
      <w:r>
        <w:t xml:space="preserve">  Response</w:t>
      </w:r>
      <w:proofErr w:type="gramEnd"/>
      <w:r>
        <w:t xml:space="preserve"> to the NF Service Consumer, which contains the address of the stored model in ADRF.</w:t>
      </w:r>
    </w:p>
    <w:p w14:paraId="3C2DF143" w14:textId="77777777" w:rsidR="008362F2" w:rsidRDefault="008362F2" w:rsidP="008362F2">
      <w:pPr>
        <w:pStyle w:val="B1"/>
        <w:ind w:left="567" w:hanging="425"/>
      </w:pPr>
      <w:r>
        <w:t xml:space="preserve">    11. NF Service Consumer retrieves the ML model from ADRF and decrypts the model per the </w:t>
      </w:r>
      <w:proofErr w:type="gramStart"/>
      <w:r>
        <w:t>vendor’s  implementation</w:t>
      </w:r>
      <w:proofErr w:type="gramEnd"/>
      <w:r>
        <w:t xml:space="preserve">. </w:t>
      </w:r>
    </w:p>
    <w:p w14:paraId="68C9CD36" w14:textId="77777777" w:rsidR="001E41F3" w:rsidRDefault="001E41F3">
      <w:pPr>
        <w:rPr>
          <w:noProof/>
        </w:rPr>
      </w:pPr>
    </w:p>
    <w:p w14:paraId="1183FF25" w14:textId="6D6B2B4C" w:rsidR="008362F2" w:rsidRDefault="008362F2" w:rsidP="008362F2">
      <w:pPr>
        <w:jc w:val="center"/>
        <w:rPr>
          <w:color w:val="00B0F0"/>
          <w:sz w:val="36"/>
          <w:szCs w:val="36"/>
        </w:rPr>
      </w:pPr>
      <w:r>
        <w:rPr>
          <w:color w:val="00B0F0"/>
          <w:sz w:val="36"/>
          <w:szCs w:val="36"/>
        </w:rPr>
        <w:t xml:space="preserve">*** </w:t>
      </w:r>
      <w:r>
        <w:rPr>
          <w:color w:val="00B0F0"/>
          <w:sz w:val="36"/>
          <w:szCs w:val="36"/>
        </w:rPr>
        <w:t>END</w:t>
      </w:r>
      <w:r>
        <w:rPr>
          <w:color w:val="00B0F0"/>
          <w:sz w:val="36"/>
          <w:szCs w:val="36"/>
        </w:rPr>
        <w:t xml:space="preserve"> CHANGES ***</w:t>
      </w:r>
    </w:p>
    <w:p w14:paraId="35D6EE62" w14:textId="77777777" w:rsidR="008362F2" w:rsidRDefault="008362F2">
      <w:pPr>
        <w:rPr>
          <w:noProof/>
        </w:rPr>
      </w:pPr>
    </w:p>
    <w:sectPr w:rsidR="008362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2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1733"/>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62F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362F2"/>
    <w:rPr>
      <w:rFonts w:ascii="Times New Roman" w:hAnsi="Times New Roman"/>
      <w:lang w:val="en-GB" w:eastAsia="en-US"/>
    </w:rPr>
  </w:style>
  <w:style w:type="character" w:customStyle="1" w:styleId="B1Char1">
    <w:name w:val="B1 Char1"/>
    <w:link w:val="B1"/>
    <w:qFormat/>
    <w:locked/>
    <w:rsid w:val="008362F2"/>
    <w:rPr>
      <w:rFonts w:ascii="Times New Roman" w:hAnsi="Times New Roman"/>
      <w:lang w:val="en-GB" w:eastAsia="en-US"/>
    </w:rPr>
  </w:style>
  <w:style w:type="character" w:customStyle="1" w:styleId="ENChar">
    <w:name w:val="EN Char"/>
    <w:aliases w:val="Editor's Note Char1,Editor's Note Char"/>
    <w:link w:val="EditorsNote"/>
    <w:qFormat/>
    <w:locked/>
    <w:rsid w:val="008362F2"/>
    <w:rPr>
      <w:rFonts w:ascii="Times New Roman" w:hAnsi="Times New Roman"/>
      <w:color w:val="FF0000"/>
      <w:lang w:val="en-GB" w:eastAsia="en-US"/>
    </w:rPr>
  </w:style>
  <w:style w:type="character" w:customStyle="1" w:styleId="THChar">
    <w:name w:val="TH Char"/>
    <w:link w:val="TH"/>
    <w:qFormat/>
    <w:locked/>
    <w:rsid w:val="008362F2"/>
    <w:rPr>
      <w:rFonts w:ascii="Arial" w:hAnsi="Arial"/>
      <w:b/>
      <w:lang w:val="en-GB" w:eastAsia="en-US"/>
    </w:rPr>
  </w:style>
  <w:style w:type="character" w:customStyle="1" w:styleId="TF0">
    <w:name w:val="TF (文字)"/>
    <w:link w:val="TF"/>
    <w:qFormat/>
    <w:locked/>
    <w:rsid w:val="008362F2"/>
    <w:rPr>
      <w:rFonts w:ascii="Arial" w:hAnsi="Arial"/>
      <w:b/>
      <w:lang w:val="en-GB" w:eastAsia="en-US"/>
    </w:rPr>
  </w:style>
  <w:style w:type="paragraph" w:styleId="Revision">
    <w:name w:val="Revision"/>
    <w:hidden/>
    <w:uiPriority w:val="99"/>
    <w:semiHidden/>
    <w:rsid w:val="008362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1330</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2023-10-30T08:50:00Z</dcterms:created>
  <dcterms:modified xsi:type="dcterms:W3CDTF">2023-10-30T09:02:00Z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S3-234555</vt:lpwstr>
  </property>
  <property fmtid="{D5CDD505-2E9C-101B-9397-08002B2CF9AE}" pid="10" name="Spec#">
    <vt:lpwstr>33.501</vt:lpwstr>
  </property>
  <property fmtid="{D5CDD505-2E9C-101B-9397-08002B2CF9AE}" pid="11" name="Cr#">
    <vt:lpwstr>1806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Removing EN in X.10 clause of TS 33.501 related to allowed NF consumers list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eNA_Ph3_SEC</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ies>
</file>